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97917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Georgia" w:hAnsi="Georgia" w:cs="Arial"/>
          <w:sz w:val="28"/>
          <w:szCs w:val="28"/>
        </w:rPr>
      </w:pPr>
      <w:r>
        <w:rPr>
          <w:rFonts w:cs="Arial" w:ascii="Georgia" w:hAnsi="Georgia"/>
          <w:sz w:val="28"/>
          <w:szCs w:val="28"/>
        </w:rPr>
      </w:r>
    </w:p>
    <w:p>
      <w:pPr>
        <w:pStyle w:val="Normal"/>
        <w:jc w:val="center"/>
        <w:rPr>
          <w:rFonts w:ascii="Georgia" w:hAnsi="Georgia" w:cs="Arial"/>
          <w:sz w:val="28"/>
          <w:szCs w:val="28"/>
        </w:rPr>
      </w:pPr>
      <w:r>
        <w:rPr>
          <w:rFonts w:cs="Arial" w:ascii="Georgia" w:hAnsi="Georgia"/>
          <w:sz w:val="28"/>
          <w:szCs w:val="28"/>
        </w:rPr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cs="Arial" w:ascii="Georgia" w:hAnsi="Georgia"/>
          <w:sz w:val="28"/>
          <w:szCs w:val="28"/>
        </w:rPr>
        <w:t xml:space="preserve">Zveme Vás na odborně zaměřené setkání </w:t>
      </w:r>
      <w:r>
        <w:rPr>
          <w:rFonts w:cs="Arial" w:ascii="Georgia" w:hAnsi="Georgia"/>
          <w:sz w:val="28"/>
          <w:szCs w:val="28"/>
        </w:rPr>
        <w:t>s</w:t>
      </w:r>
      <w:r>
        <w:rPr>
          <w:rFonts w:cs="Arial" w:ascii="Georgia" w:hAnsi="Georgia"/>
          <w:sz w:val="28"/>
          <w:szCs w:val="28"/>
        </w:rPr>
        <w:t xml:space="preserve"> rodič</w:t>
      </w:r>
      <w:r>
        <w:rPr>
          <w:rFonts w:cs="Arial" w:ascii="Georgia" w:hAnsi="Georgia"/>
          <w:sz w:val="28"/>
          <w:szCs w:val="28"/>
        </w:rPr>
        <w:t>i</w:t>
      </w:r>
      <w:r>
        <w:rPr>
          <w:rFonts w:cs="Arial" w:ascii="Georgia" w:hAnsi="Georgia"/>
          <w:sz w:val="28"/>
          <w:szCs w:val="28"/>
        </w:rPr>
        <w:t xml:space="preserve"> na téma</w:t>
      </w:r>
    </w:p>
    <w:p>
      <w:pPr>
        <w:pStyle w:val="Normal"/>
        <w:jc w:val="center"/>
        <w:rPr>
          <w:rFonts w:ascii="Georgia" w:hAnsi="Georgia" w:cs="Arial"/>
          <w:sz w:val="28"/>
          <w:szCs w:val="28"/>
        </w:rPr>
      </w:pPr>
      <w:r>
        <w:rPr>
          <w:rFonts w:cs="Arial" w:ascii="Georgia" w:hAnsi="Georgia"/>
          <w:sz w:val="28"/>
          <w:szCs w:val="28"/>
        </w:rPr>
      </w:r>
    </w:p>
    <w:p>
      <w:pPr>
        <w:pStyle w:val="Normal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Georgia" w:hAnsi="Georgia"/>
          <w:b/>
          <w:sz w:val="48"/>
          <w:szCs w:val="48"/>
        </w:rPr>
        <w:t>Jak podpořit rozvoj českého jazyka u dítěte s odlišným mateřským jazykem</w:t>
      </w:r>
    </w:p>
    <w:p>
      <w:pPr>
        <w:pStyle w:val="Normal"/>
        <w:spacing w:lineRule="auto" w:line="360"/>
        <w:jc w:val="center"/>
        <w:rPr>
          <w:rFonts w:ascii="Georgia" w:hAnsi="Georgia"/>
          <w:b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</w:r>
    </w:p>
    <w:p>
      <w:pPr>
        <w:pStyle w:val="Normal"/>
        <w:spacing w:lineRule="auto" w:line="360"/>
        <w:rPr/>
      </w:pPr>
      <w:r>
        <w:rPr>
          <w:rFonts w:ascii="Georgia" w:hAnsi="Georgia"/>
          <w:sz w:val="28"/>
          <w:szCs w:val="28"/>
        </w:rPr>
        <w:t xml:space="preserve">Termín: </w:t>
      </w:r>
      <w:r>
        <w:rPr>
          <w:rFonts w:ascii="Georgia" w:hAnsi="Georgia"/>
          <w:b/>
          <w:bCs/>
          <w:sz w:val="28"/>
          <w:szCs w:val="28"/>
        </w:rPr>
        <w:t>středa 11. 5. 2022 od 16:00</w:t>
      </w:r>
    </w:p>
    <w:p>
      <w:pPr>
        <w:pStyle w:val="Normal"/>
        <w:spacing w:lineRule="auto" w:line="360" w:before="280" w:after="280"/>
        <w:rPr>
          <w:rFonts w:ascii="Georgia" w:hAnsi="Georgia"/>
        </w:rPr>
      </w:pPr>
      <w:r>
        <w:rPr>
          <w:rFonts w:ascii="Georgia" w:hAnsi="Georgia"/>
          <w:sz w:val="28"/>
          <w:szCs w:val="28"/>
        </w:rPr>
        <w:t xml:space="preserve">Místo konání:  </w:t>
      </w:r>
      <w:r>
        <w:rPr>
          <w:rFonts w:eastAsia="Times New Roman" w:cs="Times New Roman" w:ascii="Georgia" w:hAnsi="Georgia"/>
          <w:b/>
          <w:sz w:val="28"/>
          <w:szCs w:val="28"/>
          <w:lang w:eastAsia="cs-CZ"/>
        </w:rPr>
        <w:t>třída Soviček</w:t>
      </w:r>
    </w:p>
    <w:p>
      <w:pPr>
        <w:pStyle w:val="Normal"/>
        <w:jc w:val="center"/>
        <w:rPr>
          <w:rFonts w:ascii="Georgia" w:hAnsi="Georgia" w:cs="Arial"/>
          <w:sz w:val="28"/>
          <w:szCs w:val="28"/>
        </w:rPr>
      </w:pPr>
      <w:r>
        <w:rPr>
          <w:rFonts w:cs="Arial" w:ascii="Georgia" w:hAnsi="Georgia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Arial" w:ascii="Georgia" w:hAnsi="Georgia"/>
          <w:sz w:val="28"/>
          <w:szCs w:val="28"/>
        </w:rPr>
        <w:t>MgA. Hana Mlynářová (metodička a koordinátorka začleňování dětí a žáků s OMJ) nám poví o možnostech podpory dětí s odlišným mateřským jazykem a  představí aktivity organizace InBáze, z.s. Následovat bude diskuze.</w:t>
      </w:r>
    </w:p>
    <w:p>
      <w:pPr>
        <w:pStyle w:val="Normal"/>
        <w:jc w:val="center"/>
        <w:rPr>
          <w:rFonts w:ascii="Georgia" w:hAnsi="Georgia" w:cs="Arial"/>
          <w:sz w:val="28"/>
          <w:szCs w:val="28"/>
        </w:rPr>
      </w:pPr>
      <w:r>
        <w:rPr>
          <w:rFonts w:cs="Arial" w:ascii="Georgia" w:hAnsi="Georgia"/>
          <w:sz w:val="28"/>
          <w:szCs w:val="28"/>
        </w:rPr>
      </w:r>
    </w:p>
    <w:p>
      <w:pPr>
        <w:pStyle w:val="Normal"/>
        <w:jc w:val="center"/>
        <w:rPr>
          <w:rFonts w:ascii="Georgia" w:hAnsi="Georgia" w:cs="Arial"/>
          <w:sz w:val="28"/>
          <w:szCs w:val="28"/>
        </w:rPr>
      </w:pPr>
      <w:r>
        <w:rPr>
          <w:rFonts w:cs="Arial" w:ascii="Georgia" w:hAnsi="Georgia"/>
          <w:sz w:val="28"/>
          <w:szCs w:val="28"/>
        </w:rPr>
      </w:r>
    </w:p>
    <w:p>
      <w:pPr>
        <w:pStyle w:val="Normal"/>
        <w:jc w:val="center"/>
        <w:rPr>
          <w:i/>
          <w:i/>
          <w:iCs/>
        </w:rPr>
      </w:pPr>
      <w:r>
        <w:rPr>
          <w:rFonts w:cs="Arial" w:ascii="Georgia" w:hAnsi="Georgia"/>
          <w:i/>
          <w:iCs/>
          <w:sz w:val="28"/>
          <w:szCs w:val="28"/>
        </w:rPr>
        <w:t>Tlumočení do anglického a ukrajinského jazyka je zajištěno.</w:t>
      </w:r>
    </w:p>
    <w:p>
      <w:pPr>
        <w:pStyle w:val="Normal"/>
        <w:jc w:val="center"/>
        <w:rPr/>
      </w:pPr>
      <w:r>
        <w:rPr>
          <w:rFonts w:cs="Arial" w:ascii="Georgia" w:hAnsi="Georgia"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Georgia" w:hAnsi="Georgia" w:cs="Arial"/>
          <w:sz w:val="28"/>
          <w:szCs w:val="28"/>
        </w:rPr>
      </w:pPr>
      <w:r>
        <w:rPr>
          <w:rFonts w:cs="Arial" w:ascii="Georgia" w:hAnsi="Georgia"/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rFonts w:ascii="Georgia" w:hAnsi="Georgia"/>
          <w:sz w:val="28"/>
          <w:szCs w:val="28"/>
        </w:rPr>
        <w:t>Těšíme se na vás!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612</TotalTime>
  <Application>LibreOffice/7.3.2.2$Windows_X86_64 LibreOffice_project/49f2b1bff42cfccbd8f788c8dc32c1c309559be0</Application>
  <AppVersion>15.0000</AppVersion>
  <Pages>1</Pages>
  <Words>75</Words>
  <Characters>407</Characters>
  <CharactersWithSpaces>478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2020-01-14T14:05:22Z</dcterms:created>
  <dc:creator/>
  <dc:description/>
  <dc:language>cs-CZ</dc:language>
  <cp:lastModifiedBy/>
  <dcterms:modified xsi:type="dcterms:W3CDTF">2022-04-29T13:57:40Z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